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C995F" w14:textId="77777777" w:rsidR="001E7F82" w:rsidRPr="00DF30C4" w:rsidRDefault="001E7F82" w:rsidP="00DF3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sz w:val="32"/>
          <w:szCs w:val="32"/>
        </w:rPr>
      </w:pPr>
      <w:r w:rsidRPr="00DF30C4">
        <w:rPr>
          <w:b/>
          <w:sz w:val="32"/>
          <w:szCs w:val="32"/>
        </w:rPr>
        <w:t>INTERCLUBS JEUNES PAR EQUIPES</w:t>
      </w:r>
    </w:p>
    <w:p w14:paraId="23C49061" w14:textId="77777777" w:rsidR="001E7F82" w:rsidRPr="00C170E3" w:rsidRDefault="001E7F82" w:rsidP="001E7F82">
      <w:pPr>
        <w:jc w:val="center"/>
        <w:rPr>
          <w:b/>
          <w:sz w:val="28"/>
          <w:szCs w:val="28"/>
        </w:rPr>
      </w:pPr>
    </w:p>
    <w:p w14:paraId="46E39BED" w14:textId="24EFFE8F" w:rsidR="001E7F82" w:rsidRPr="00DF30C4" w:rsidRDefault="001E7F82" w:rsidP="00DF30C4">
      <w:pPr>
        <w:pStyle w:val="Standard"/>
        <w:jc w:val="center"/>
        <w:rPr>
          <w:b/>
          <w:bCs/>
          <w:u w:val="single"/>
        </w:rPr>
      </w:pPr>
      <w:r w:rsidRPr="00DF30C4">
        <w:rPr>
          <w:b/>
          <w:bCs/>
          <w:u w:val="single"/>
        </w:rPr>
        <w:t xml:space="preserve">Le </w:t>
      </w:r>
      <w:r w:rsidR="003C39B8">
        <w:rPr>
          <w:b/>
          <w:bCs/>
          <w:u w:val="single"/>
        </w:rPr>
        <w:t>dimanche 15 mai</w:t>
      </w:r>
      <w:r w:rsidR="003C7510">
        <w:rPr>
          <w:b/>
          <w:bCs/>
          <w:u w:val="single"/>
        </w:rPr>
        <w:t xml:space="preserve"> 202</w:t>
      </w:r>
      <w:r w:rsidR="009A57BC">
        <w:rPr>
          <w:b/>
          <w:bCs/>
          <w:u w:val="single"/>
        </w:rPr>
        <w:t>2</w:t>
      </w:r>
      <w:r w:rsidRPr="00DF30C4">
        <w:rPr>
          <w:b/>
          <w:bCs/>
          <w:u w:val="single"/>
        </w:rPr>
        <w:t xml:space="preserve"> à Saint Julien l’Ars et Tercé</w:t>
      </w:r>
    </w:p>
    <w:p w14:paraId="24E19FE7" w14:textId="77777777" w:rsidR="001E7F82" w:rsidRPr="001E7F82" w:rsidRDefault="001E7F82" w:rsidP="001E7F82">
      <w:pPr>
        <w:pStyle w:val="Standard"/>
        <w:rPr>
          <w:u w:val="single"/>
        </w:rPr>
      </w:pPr>
    </w:p>
    <w:p w14:paraId="69A29914" w14:textId="34A9733E" w:rsidR="001E7F82" w:rsidRPr="001E7F82" w:rsidRDefault="00823602" w:rsidP="00E01808">
      <w:pPr>
        <w:pStyle w:val="omnipage2"/>
        <w:spacing w:before="0" w:beforeAutospacing="0" w:after="0" w:afterAutospacing="0" w:line="280" w:lineRule="exact"/>
        <w:ind w:right="60"/>
        <w:jc w:val="both"/>
      </w:pPr>
      <w:r w:rsidRPr="003C39B8">
        <w:rPr>
          <w:strike/>
        </w:rPr>
        <w:t xml:space="preserve">Cette compétition n’a aucun lien direct avec les interclubs régionaux qui se dérouleront les </w:t>
      </w:r>
      <w:r w:rsidR="00A301B7" w:rsidRPr="003C39B8">
        <w:rPr>
          <w:strike/>
        </w:rPr>
        <w:t>2 et 3 avril 2022</w:t>
      </w:r>
      <w:r w:rsidRPr="003C39B8">
        <w:rPr>
          <w:strike/>
        </w:rPr>
        <w:t xml:space="preserve"> à </w:t>
      </w:r>
      <w:r w:rsidR="006E3D61" w:rsidRPr="003C39B8">
        <w:rPr>
          <w:strike/>
        </w:rPr>
        <w:t>Thouars(79)</w:t>
      </w:r>
      <w:r w:rsidR="00A301B7" w:rsidRPr="003C39B8">
        <w:rPr>
          <w:strike/>
          <w:color w:val="FF0000"/>
        </w:rPr>
        <w:t>.</w:t>
      </w:r>
      <w:r w:rsidRPr="00A301B7">
        <w:rPr>
          <w:color w:val="FF0000"/>
        </w:rPr>
        <w:t xml:space="preserve"> </w:t>
      </w:r>
      <w:r w:rsidRPr="00A8776B">
        <w:rPr>
          <w:strike/>
          <w:color w:val="000000" w:themeColor="text1"/>
        </w:rPr>
        <w:t>Elle n’est donc pas qualificative pour le niveau supérieur.</w:t>
      </w:r>
    </w:p>
    <w:p w14:paraId="1DD78C4E" w14:textId="77777777" w:rsidR="001E7F82" w:rsidRPr="001E7F82" w:rsidRDefault="001E7F82" w:rsidP="001E7F82">
      <w:pPr>
        <w:pStyle w:val="Standard"/>
      </w:pPr>
    </w:p>
    <w:p w14:paraId="712E3F5C" w14:textId="77777777" w:rsidR="001E7F82" w:rsidRPr="00DF30C4" w:rsidRDefault="001E7F82" w:rsidP="001E7F82">
      <w:pPr>
        <w:pStyle w:val="Standard"/>
        <w:rPr>
          <w:b/>
          <w:bCs/>
          <w:u w:val="single"/>
        </w:rPr>
      </w:pPr>
      <w:r w:rsidRPr="00DF30C4">
        <w:rPr>
          <w:b/>
          <w:bCs/>
          <w:u w:val="single"/>
        </w:rPr>
        <w:t>Article 1 :</w:t>
      </w:r>
    </w:p>
    <w:p w14:paraId="1641A103" w14:textId="3D1FE8D7" w:rsidR="001E7F82" w:rsidRDefault="001E7F82" w:rsidP="00E01808">
      <w:pPr>
        <w:pStyle w:val="Standard"/>
        <w:jc w:val="both"/>
        <w:rPr>
          <w:rFonts w:eastAsia="Times New Roman" w:cs="Times New Roman"/>
          <w:kern w:val="0"/>
          <w:szCs w:val="20"/>
          <w:lang w:eastAsia="fr-FR" w:bidi="ar-SA"/>
        </w:rPr>
      </w:pPr>
      <w:r w:rsidRPr="001E7F82">
        <w:rPr>
          <w:rFonts w:eastAsia="Times New Roman" w:cs="Times New Roman"/>
          <w:kern w:val="0"/>
          <w:szCs w:val="20"/>
          <w:lang w:eastAsia="fr-FR" w:bidi="ar-SA"/>
        </w:rPr>
        <w:t>Le montant de l’inscription est de 6€ par équipe. Un club peut engager au ma</w:t>
      </w:r>
      <w:bookmarkStart w:id="0" w:name="_GoBack"/>
      <w:bookmarkEnd w:id="0"/>
      <w:r w:rsidRPr="001E7F82">
        <w:rPr>
          <w:rFonts w:eastAsia="Times New Roman" w:cs="Times New Roman"/>
          <w:kern w:val="0"/>
          <w:szCs w:val="20"/>
          <w:lang w:eastAsia="fr-FR" w:bidi="ar-SA"/>
        </w:rPr>
        <w:t>ximum deux équipes dans chaque tableau.</w:t>
      </w:r>
    </w:p>
    <w:p w14:paraId="0C34511C" w14:textId="4E1850D9" w:rsidR="00823602" w:rsidRDefault="00823602" w:rsidP="00E01808">
      <w:pPr>
        <w:pStyle w:val="Standard"/>
        <w:jc w:val="both"/>
        <w:rPr>
          <w:rFonts w:eastAsia="Times New Roman" w:cs="Times New Roman"/>
          <w:kern w:val="0"/>
          <w:szCs w:val="20"/>
          <w:lang w:eastAsia="fr-FR" w:bidi="ar-SA"/>
        </w:rPr>
      </w:pPr>
    </w:p>
    <w:p w14:paraId="72951971" w14:textId="77777777" w:rsidR="001E7F82" w:rsidRPr="00DF30C4" w:rsidRDefault="001E7F82" w:rsidP="00E01808">
      <w:pPr>
        <w:pStyle w:val="Standard"/>
        <w:jc w:val="both"/>
        <w:rPr>
          <w:b/>
          <w:bCs/>
          <w:u w:val="single"/>
        </w:rPr>
      </w:pPr>
      <w:bookmarkStart w:id="1" w:name="_Hlk494275675"/>
      <w:r w:rsidRPr="00DF30C4">
        <w:rPr>
          <w:b/>
          <w:bCs/>
          <w:u w:val="single"/>
        </w:rPr>
        <w:t>Article 2 :</w:t>
      </w:r>
    </w:p>
    <w:bookmarkEnd w:id="1"/>
    <w:p w14:paraId="653F6728" w14:textId="77777777" w:rsidR="00E01808" w:rsidRDefault="001E7F82" w:rsidP="00E01808">
      <w:pPr>
        <w:pStyle w:val="Standard"/>
        <w:jc w:val="both"/>
      </w:pPr>
      <w:r w:rsidRPr="001E7F82">
        <w:t xml:space="preserve"> Lors de cette journée, </w:t>
      </w:r>
      <w:r w:rsidR="00823602">
        <w:t xml:space="preserve">4 </w:t>
      </w:r>
      <w:r w:rsidRPr="001E7F82">
        <w:t xml:space="preserve">titres de Champion de la Vienne par équipes </w:t>
      </w:r>
      <w:r w:rsidR="00823602">
        <w:t xml:space="preserve">jeunes </w:t>
      </w:r>
      <w:r w:rsidR="00823602" w:rsidRPr="001E7F82">
        <w:t>seront attribués</w:t>
      </w:r>
      <w:r w:rsidR="00823602">
        <w:t> :</w:t>
      </w:r>
    </w:p>
    <w:p w14:paraId="1909F6F3" w14:textId="07EC6AEB" w:rsidR="001E7F82" w:rsidRPr="001E7F82" w:rsidRDefault="001E7F82" w:rsidP="00E01808">
      <w:pPr>
        <w:pStyle w:val="Standard"/>
        <w:jc w:val="both"/>
        <w:rPr>
          <w:u w:val="single"/>
        </w:rPr>
      </w:pPr>
      <w:r w:rsidRPr="001E7F82">
        <w:t>« - 11 ans</w:t>
      </w:r>
      <w:r w:rsidR="00E01808">
        <w:t xml:space="preserve"> / Benjamins</w:t>
      </w:r>
      <w:r w:rsidRPr="001E7F82">
        <w:t> », « - 13 ans </w:t>
      </w:r>
      <w:r w:rsidR="00E01808">
        <w:t xml:space="preserve">/ Minimes </w:t>
      </w:r>
      <w:r w:rsidRPr="001E7F82">
        <w:t>», « -15 ans</w:t>
      </w:r>
      <w:r w:rsidR="00E01808">
        <w:t xml:space="preserve"> / Cadets</w:t>
      </w:r>
      <w:r w:rsidRPr="001E7F82">
        <w:t> » et « -18 ans</w:t>
      </w:r>
      <w:r w:rsidR="00E01808">
        <w:t xml:space="preserve"> / Juniors</w:t>
      </w:r>
      <w:r w:rsidRPr="001E7F82">
        <w:t> »</w:t>
      </w:r>
    </w:p>
    <w:p w14:paraId="2E537649" w14:textId="77777777" w:rsidR="001E7F82" w:rsidRPr="001E7F82" w:rsidRDefault="001E7F82" w:rsidP="001E7F82">
      <w:pPr>
        <w:pStyle w:val="Standard"/>
        <w:rPr>
          <w:u w:val="single"/>
        </w:rPr>
      </w:pPr>
    </w:p>
    <w:p w14:paraId="52ED963A" w14:textId="7D19A361" w:rsidR="001E7F82" w:rsidRPr="000C3D40" w:rsidRDefault="001E7F82" w:rsidP="000C3D40">
      <w:pPr>
        <w:pStyle w:val="Standard"/>
        <w:jc w:val="both"/>
        <w:rPr>
          <w:b/>
          <w:bCs/>
          <w:u w:val="single"/>
        </w:rPr>
      </w:pPr>
      <w:bookmarkStart w:id="2" w:name="_Hlk494275753"/>
      <w:r w:rsidRPr="000C3D40">
        <w:rPr>
          <w:b/>
          <w:bCs/>
          <w:u w:val="single"/>
        </w:rPr>
        <w:t>Article 3 </w:t>
      </w:r>
      <w:r w:rsidRPr="000C3D40">
        <w:rPr>
          <w:b/>
          <w:bCs/>
        </w:rPr>
        <w:t>:</w:t>
      </w:r>
      <w:r w:rsidR="00823602" w:rsidRPr="000C3D40">
        <w:rPr>
          <w:b/>
          <w:bCs/>
        </w:rPr>
        <w:t xml:space="preserve"> </w:t>
      </w:r>
    </w:p>
    <w:bookmarkEnd w:id="2"/>
    <w:p w14:paraId="0AE04E1B" w14:textId="4663DBF3" w:rsidR="00823602" w:rsidRPr="000C3D40" w:rsidRDefault="000C3D40" w:rsidP="000C3D40">
      <w:pPr>
        <w:pStyle w:val="Standard"/>
        <w:jc w:val="both"/>
        <w:rPr>
          <w:bCs/>
        </w:rPr>
      </w:pPr>
      <w:r w:rsidRPr="000C3D40">
        <w:rPr>
          <w:bCs/>
        </w:rPr>
        <w:t>Les</w:t>
      </w:r>
      <w:r w:rsidR="00823602" w:rsidRPr="000C3D40">
        <w:rPr>
          <w:bCs/>
        </w:rPr>
        <w:t xml:space="preserve"> équipes peuvent être mixtes et composées de 3 joueurs, soit de 3 garçons ou 3 filles ou 2 garçons et 1 fille ou 1 garçon et 2 filles.</w:t>
      </w:r>
    </w:p>
    <w:p w14:paraId="0C97DE52" w14:textId="77777777" w:rsidR="00823602" w:rsidRPr="001E7F82" w:rsidRDefault="00823602" w:rsidP="001E7F82">
      <w:pPr>
        <w:pStyle w:val="Standard"/>
        <w:rPr>
          <w:u w:val="single"/>
        </w:rPr>
      </w:pPr>
    </w:p>
    <w:p w14:paraId="088F0E62" w14:textId="77777777" w:rsidR="001E7F82" w:rsidRPr="00DF30C4" w:rsidRDefault="001E7F82" w:rsidP="001E7F82">
      <w:pPr>
        <w:pStyle w:val="Standard"/>
        <w:rPr>
          <w:b/>
          <w:bCs/>
          <w:u w:val="single"/>
        </w:rPr>
      </w:pPr>
      <w:r w:rsidRPr="00DF30C4">
        <w:rPr>
          <w:b/>
          <w:bCs/>
          <w:u w:val="single"/>
        </w:rPr>
        <w:t>Article 4 :</w:t>
      </w:r>
    </w:p>
    <w:p w14:paraId="4C5A0AF1" w14:textId="77777777" w:rsidR="00823602" w:rsidRPr="001E7F82" w:rsidRDefault="00823602" w:rsidP="00E01808">
      <w:pPr>
        <w:pStyle w:val="Standard"/>
        <w:jc w:val="both"/>
        <w:rPr>
          <w:u w:val="single"/>
        </w:rPr>
      </w:pPr>
      <w:r>
        <w:rPr>
          <w:rFonts w:eastAsia="Times New Roman" w:cs="Times New Roman"/>
          <w:kern w:val="0"/>
          <w:szCs w:val="20"/>
          <w:lang w:eastAsia="fr-FR" w:bidi="ar-SA"/>
        </w:rPr>
        <w:t>Cette compétition est ouverte aux joueurs et aux joueuses titulaires d’une licence traditionnelle.</w:t>
      </w:r>
    </w:p>
    <w:p w14:paraId="73278CB5" w14:textId="7DC39349" w:rsidR="001E7F82" w:rsidRPr="001E7F82" w:rsidRDefault="00823602" w:rsidP="00E01808">
      <w:pPr>
        <w:pStyle w:val="Standard"/>
        <w:jc w:val="both"/>
        <w:rPr>
          <w:rFonts w:eastAsia="Times New Roman" w:cs="Times New Roman"/>
          <w:kern w:val="0"/>
          <w:lang w:eastAsia="fr-FR" w:bidi="ar-SA"/>
        </w:rPr>
      </w:pPr>
      <w:r>
        <w:rPr>
          <w:rFonts w:eastAsia="Times New Roman" w:cs="Times New Roman"/>
          <w:kern w:val="0"/>
          <w:lang w:eastAsia="fr-FR" w:bidi="ar-SA"/>
        </w:rPr>
        <w:t>Les joueurs et les joueuses doivent évoluer dans leur catégorie d’âge.</w:t>
      </w:r>
      <w:r w:rsidR="001E7F82" w:rsidRPr="001E7F82">
        <w:rPr>
          <w:rFonts w:eastAsia="Times New Roman" w:cs="Times New Roman"/>
          <w:kern w:val="0"/>
          <w:lang w:eastAsia="fr-FR" w:bidi="ar-SA"/>
        </w:rPr>
        <w:t xml:space="preserve"> </w:t>
      </w:r>
    </w:p>
    <w:p w14:paraId="08204E1F" w14:textId="680B7019" w:rsidR="001E7F82" w:rsidRPr="001E7F82" w:rsidRDefault="00823602" w:rsidP="00E01808">
      <w:pPr>
        <w:pStyle w:val="Standard"/>
        <w:jc w:val="both"/>
        <w:rPr>
          <w:u w:val="single"/>
        </w:rPr>
      </w:pPr>
      <w:r>
        <w:rPr>
          <w:rFonts w:eastAsia="Times New Roman" w:cs="Times New Roman"/>
          <w:kern w:val="0"/>
          <w:lang w:eastAsia="fr-FR" w:bidi="ar-SA"/>
        </w:rPr>
        <w:t>Néanmoins, u</w:t>
      </w:r>
      <w:r w:rsidR="001E7F82" w:rsidRPr="001E7F82">
        <w:rPr>
          <w:rFonts w:eastAsia="Times New Roman" w:cs="Times New Roman"/>
          <w:kern w:val="0"/>
          <w:lang w:eastAsia="fr-FR" w:bidi="ar-SA"/>
        </w:rPr>
        <w:t xml:space="preserve">n </w:t>
      </w:r>
      <w:proofErr w:type="spellStart"/>
      <w:r w:rsidR="001E7F82" w:rsidRPr="001E7F82">
        <w:rPr>
          <w:rFonts w:eastAsia="Times New Roman" w:cs="Times New Roman"/>
          <w:kern w:val="0"/>
          <w:lang w:eastAsia="fr-FR" w:bidi="ar-SA"/>
        </w:rPr>
        <w:t>surclassement</w:t>
      </w:r>
      <w:proofErr w:type="spellEnd"/>
      <w:r w:rsidR="001E7F82" w:rsidRPr="001E7F82">
        <w:rPr>
          <w:rFonts w:eastAsia="Times New Roman" w:cs="Times New Roman"/>
          <w:kern w:val="0"/>
          <w:lang w:eastAsia="fr-FR" w:bidi="ar-SA"/>
        </w:rPr>
        <w:t xml:space="preserve"> simple (catégorie d’âge immédiatement supérieure)</w:t>
      </w:r>
      <w:r>
        <w:rPr>
          <w:rFonts w:eastAsia="Times New Roman" w:cs="Times New Roman"/>
          <w:kern w:val="0"/>
          <w:lang w:eastAsia="fr-FR" w:bidi="ar-SA"/>
        </w:rPr>
        <w:t xml:space="preserve"> est autorisé.</w:t>
      </w:r>
      <w:r w:rsidR="001E7F82" w:rsidRPr="001E7F82">
        <w:rPr>
          <w:rFonts w:eastAsia="Times New Roman" w:cs="Times New Roman"/>
          <w:kern w:val="0"/>
          <w:lang w:eastAsia="fr-FR" w:bidi="ar-SA"/>
        </w:rPr>
        <w:t xml:space="preserve"> </w:t>
      </w:r>
    </w:p>
    <w:p w14:paraId="5A619EDA" w14:textId="3ED06404" w:rsidR="001E7F82" w:rsidRPr="001E7F82" w:rsidRDefault="001E7F82" w:rsidP="00823602">
      <w:pPr>
        <w:pStyle w:val="Standard"/>
        <w:rPr>
          <w:u w:val="single"/>
        </w:rPr>
      </w:pPr>
    </w:p>
    <w:p w14:paraId="285287A5" w14:textId="77777777" w:rsidR="001E7F82" w:rsidRPr="00DF30C4" w:rsidRDefault="001E7F82" w:rsidP="001E7F82">
      <w:pPr>
        <w:pStyle w:val="Standard"/>
        <w:rPr>
          <w:b/>
          <w:bCs/>
          <w:u w:val="single"/>
        </w:rPr>
      </w:pPr>
      <w:r w:rsidRPr="001E7F82">
        <w:rPr>
          <w:rFonts w:eastAsia="Times New Roman" w:cs="Times New Roman"/>
          <w:kern w:val="0"/>
          <w:lang w:eastAsia="fr-FR" w:bidi="ar-SA"/>
        </w:rPr>
        <w:t> </w:t>
      </w:r>
      <w:r w:rsidRPr="00DF30C4">
        <w:rPr>
          <w:b/>
          <w:bCs/>
          <w:u w:val="single"/>
        </w:rPr>
        <w:t>Article 5 :</w:t>
      </w:r>
    </w:p>
    <w:p w14:paraId="012A87B5" w14:textId="19D86A6B" w:rsidR="001E7F82" w:rsidRPr="001E7F82" w:rsidRDefault="001E7F82" w:rsidP="001E7F82">
      <w:pPr>
        <w:rPr>
          <w:lang w:eastAsia="fr-FR" w:bidi="ar-SA"/>
        </w:rPr>
      </w:pPr>
      <w:r w:rsidRPr="001E7F82">
        <w:rPr>
          <w:lang w:eastAsia="fr-FR" w:bidi="ar-SA"/>
        </w:rPr>
        <w:t xml:space="preserve">Pour chaque rencontre, les équipes sont composées de trois joueurs. </w:t>
      </w:r>
    </w:p>
    <w:p w14:paraId="57A4D829" w14:textId="77777777" w:rsidR="001E7F82" w:rsidRPr="001E7F82" w:rsidRDefault="001E7F82" w:rsidP="001E7F82">
      <w:pPr>
        <w:rPr>
          <w:lang w:eastAsia="fr-FR" w:bidi="ar-SA"/>
        </w:rPr>
      </w:pPr>
      <w:r w:rsidRPr="001E7F82">
        <w:rPr>
          <w:lang w:eastAsia="fr-FR" w:bidi="ar-SA"/>
        </w:rPr>
        <w:t xml:space="preserve">L'ordre des parties est : A-Y, B-X, C-Z, A-X, B-Y. </w:t>
      </w:r>
    </w:p>
    <w:p w14:paraId="69C17189" w14:textId="77777777" w:rsidR="001E7F82" w:rsidRPr="001E7F82" w:rsidRDefault="001E7F82" w:rsidP="001E7F82">
      <w:pPr>
        <w:rPr>
          <w:rFonts w:cs="Times New Roman"/>
          <w:lang w:eastAsia="fr-FR" w:bidi="ar-SA"/>
        </w:rPr>
      </w:pPr>
    </w:p>
    <w:p w14:paraId="3D2D8636" w14:textId="77777777" w:rsidR="001E7F82" w:rsidRPr="00DF30C4" w:rsidRDefault="001E7F82" w:rsidP="00E01808">
      <w:pPr>
        <w:pStyle w:val="Standard"/>
        <w:ind w:left="1395" w:hanging="1395"/>
        <w:jc w:val="both"/>
        <w:rPr>
          <w:b/>
          <w:bCs/>
          <w:u w:val="single"/>
        </w:rPr>
      </w:pPr>
      <w:r w:rsidRPr="00DF30C4">
        <w:rPr>
          <w:b/>
          <w:bCs/>
          <w:u w:val="single"/>
        </w:rPr>
        <w:t>Article 6 :</w:t>
      </w:r>
    </w:p>
    <w:p w14:paraId="1682AB13" w14:textId="77777777" w:rsidR="001E7F82" w:rsidRPr="001E7F82" w:rsidRDefault="001E7F82" w:rsidP="00E01808">
      <w:pPr>
        <w:jc w:val="both"/>
        <w:rPr>
          <w:rFonts w:eastAsia="Times New Roman" w:cs="Times New Roman"/>
          <w:kern w:val="0"/>
          <w:szCs w:val="20"/>
          <w:lang w:eastAsia="fr-FR" w:bidi="ar-SA"/>
        </w:rPr>
      </w:pPr>
      <w:r w:rsidRPr="001E7F82">
        <w:rPr>
          <w:rFonts w:eastAsia="Times New Roman" w:cs="Times New Roman"/>
          <w:kern w:val="0"/>
          <w:szCs w:val="20"/>
          <w:lang w:eastAsia="fr-FR" w:bidi="ar-SA"/>
        </w:rPr>
        <w:t>Le déroulement sportif de la compétition est adapté au nombre d'équipes engagées par tableau.</w:t>
      </w:r>
    </w:p>
    <w:p w14:paraId="2DE9A922" w14:textId="425B7F64" w:rsidR="001E7F82" w:rsidRPr="001E7F82" w:rsidRDefault="001E7F82" w:rsidP="00E0180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Cs w:val="20"/>
          <w:lang w:eastAsia="fr-FR" w:bidi="ar-SA"/>
        </w:rPr>
      </w:pPr>
      <w:r w:rsidRPr="001E7F82">
        <w:rPr>
          <w:rFonts w:eastAsia="Times New Roman" w:cs="Times New Roman"/>
          <w:kern w:val="0"/>
          <w:szCs w:val="20"/>
          <w:lang w:eastAsia="fr-FR" w:bidi="ar-SA"/>
        </w:rPr>
        <w:t>Le placement des équipes dans un tableau ou dans une poule est effectué en fonction des classements des joueurs</w:t>
      </w:r>
      <w:r w:rsidR="00823602">
        <w:rPr>
          <w:rFonts w:eastAsia="Times New Roman" w:cs="Times New Roman"/>
          <w:kern w:val="0"/>
          <w:szCs w:val="20"/>
          <w:lang w:eastAsia="fr-FR" w:bidi="ar-SA"/>
        </w:rPr>
        <w:t xml:space="preserve"> (classement de la phase 2)</w:t>
      </w:r>
      <w:r w:rsidRPr="001E7F82">
        <w:rPr>
          <w:rFonts w:eastAsia="Times New Roman" w:cs="Times New Roman"/>
          <w:kern w:val="0"/>
          <w:szCs w:val="20"/>
          <w:lang w:eastAsia="fr-FR" w:bidi="ar-SA"/>
        </w:rPr>
        <w:t xml:space="preserve">. Chaque rencontre est arrêtée dès que l'une des équipes a remporté trois parties (possibilité de faire toutes les parties, au choix du responsable de l’épreuve). </w:t>
      </w:r>
    </w:p>
    <w:p w14:paraId="780A3DC9" w14:textId="77777777" w:rsidR="001E7F82" w:rsidRPr="001E7F82" w:rsidRDefault="001E7F82" w:rsidP="001E7F82">
      <w:pPr>
        <w:pStyle w:val="Standard"/>
      </w:pPr>
    </w:p>
    <w:p w14:paraId="3BF15051" w14:textId="77777777" w:rsidR="001E7F82" w:rsidRPr="00DF30C4" w:rsidRDefault="001E7F82" w:rsidP="001E7F82">
      <w:pPr>
        <w:pStyle w:val="Standard"/>
        <w:ind w:left="1395" w:hanging="1395"/>
        <w:rPr>
          <w:b/>
          <w:bCs/>
          <w:u w:val="single"/>
        </w:rPr>
      </w:pPr>
      <w:r w:rsidRPr="00DF30C4">
        <w:rPr>
          <w:b/>
          <w:bCs/>
          <w:u w:val="single"/>
        </w:rPr>
        <w:t>Article 7 :</w:t>
      </w:r>
    </w:p>
    <w:p w14:paraId="33A2F67D" w14:textId="73C5DCBB" w:rsidR="001E7F82" w:rsidRPr="001E7F82" w:rsidRDefault="001E7F82" w:rsidP="00E01808">
      <w:pPr>
        <w:pStyle w:val="Standard"/>
        <w:jc w:val="both"/>
      </w:pPr>
      <w:r w:rsidRPr="001E7F82">
        <w:t xml:space="preserve">Les jeunes doivent être obligatoirement en tenue </w:t>
      </w:r>
      <w:r w:rsidR="00DF30C4">
        <w:t>réglementaire</w:t>
      </w:r>
      <w:r w:rsidRPr="001E7F82">
        <w:t xml:space="preserve"> (</w:t>
      </w:r>
      <w:r w:rsidR="00DF30C4">
        <w:t>chaussures de sport</w:t>
      </w:r>
      <w:r w:rsidRPr="001E7F82">
        <w:t>, short</w:t>
      </w:r>
      <w:r w:rsidR="00DF30C4">
        <w:t xml:space="preserve"> / jupette</w:t>
      </w:r>
      <w:r w:rsidRPr="001E7F82">
        <w:t xml:space="preserve"> et tee-shirt).</w:t>
      </w:r>
      <w:r w:rsidR="00DF30C4">
        <w:t xml:space="preserve"> </w:t>
      </w:r>
      <w:r w:rsidR="00DF30C4" w:rsidRPr="00DF30C4">
        <w:rPr>
          <w:b/>
          <w:bCs/>
          <w:u w:val="single"/>
        </w:rPr>
        <w:t>Les vêtements de couleur blanche sont interdits</w:t>
      </w:r>
      <w:r w:rsidR="00DF30C4" w:rsidRPr="00DF30C4">
        <w:rPr>
          <w:b/>
          <w:bCs/>
        </w:rPr>
        <w:t>.</w:t>
      </w:r>
    </w:p>
    <w:p w14:paraId="0DD6E2B2" w14:textId="77777777" w:rsidR="001E7F82" w:rsidRPr="001E7F82" w:rsidRDefault="001E7F82" w:rsidP="001E7F82">
      <w:pPr>
        <w:pStyle w:val="Standard"/>
        <w:rPr>
          <w:rFonts w:eastAsia="Times New Roman" w:cs="Times New Roman"/>
          <w:kern w:val="0"/>
          <w:szCs w:val="20"/>
          <w:lang w:eastAsia="fr-FR" w:bidi="ar-SA"/>
        </w:rPr>
      </w:pPr>
    </w:p>
    <w:p w14:paraId="07C36C82" w14:textId="77777777" w:rsidR="001E7F82" w:rsidRPr="00DF30C4" w:rsidRDefault="001E7F82" w:rsidP="001E7F82">
      <w:pPr>
        <w:pStyle w:val="Standard"/>
        <w:rPr>
          <w:b/>
          <w:bCs/>
        </w:rPr>
      </w:pPr>
      <w:r w:rsidRPr="00DF30C4">
        <w:rPr>
          <w:b/>
          <w:bCs/>
          <w:u w:val="single"/>
        </w:rPr>
        <w:t>Article 8 :</w:t>
      </w:r>
    </w:p>
    <w:p w14:paraId="6F266049" w14:textId="77777777" w:rsidR="001E7F82" w:rsidRPr="001E7F82" w:rsidRDefault="001E7F82" w:rsidP="00E01808">
      <w:pPr>
        <w:pStyle w:val="Standard"/>
        <w:jc w:val="both"/>
      </w:pPr>
      <w:r w:rsidRPr="001E7F82">
        <w:t>Les balles utilisées seront obligatoirement des balles plastiques, elles seront fournies par les clubs organisateurs de la compétition.</w:t>
      </w:r>
    </w:p>
    <w:p w14:paraId="2E48BF0A" w14:textId="128B80AA" w:rsidR="00317F2B" w:rsidRDefault="00317F2B"/>
    <w:p w14:paraId="0CD3A512" w14:textId="77777777" w:rsidR="00E01808" w:rsidRDefault="00E01808"/>
    <w:p w14:paraId="267888C9" w14:textId="46EF337A" w:rsidR="00DF30C4" w:rsidRPr="00E01808" w:rsidRDefault="00DF30C4" w:rsidP="00E0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01808">
        <w:rPr>
          <w:b/>
          <w:bCs/>
        </w:rPr>
        <w:t xml:space="preserve">Les inscriptions sont à retourner par mail </w:t>
      </w:r>
      <w:r w:rsidR="00E01808" w:rsidRPr="00E01808">
        <w:rPr>
          <w:b/>
          <w:bCs/>
        </w:rPr>
        <w:t>au plus tard le</w:t>
      </w:r>
      <w:r w:rsidRPr="00E01808">
        <w:rPr>
          <w:b/>
          <w:bCs/>
        </w:rPr>
        <w:t xml:space="preserve"> </w:t>
      </w:r>
      <w:r w:rsidR="00E01808" w:rsidRPr="00E01808">
        <w:rPr>
          <w:b/>
          <w:bCs/>
        </w:rPr>
        <w:t xml:space="preserve">dimanche </w:t>
      </w:r>
      <w:r w:rsidR="003C39B8">
        <w:rPr>
          <w:b/>
          <w:bCs/>
        </w:rPr>
        <w:t>8 mai</w:t>
      </w:r>
      <w:r w:rsidR="0078267C">
        <w:rPr>
          <w:b/>
          <w:bCs/>
        </w:rPr>
        <w:t xml:space="preserve"> 2022</w:t>
      </w:r>
      <w:r w:rsidR="00E01808">
        <w:rPr>
          <w:b/>
          <w:bCs/>
        </w:rPr>
        <w:t xml:space="preserve"> </w:t>
      </w:r>
      <w:r w:rsidR="003C39B8">
        <w:rPr>
          <w:b/>
          <w:bCs/>
        </w:rPr>
        <w:t>à</w:t>
      </w:r>
      <w:r w:rsidR="00E01808">
        <w:rPr>
          <w:b/>
          <w:bCs/>
        </w:rPr>
        <w:t xml:space="preserve"> </w:t>
      </w:r>
      <w:r w:rsidR="003C39B8">
        <w:rPr>
          <w:b/>
          <w:bCs/>
        </w:rPr>
        <w:t>l’adresse suivante</w:t>
      </w:r>
      <w:r w:rsidR="00E01808">
        <w:rPr>
          <w:b/>
          <w:bCs/>
        </w:rPr>
        <w:t> :</w:t>
      </w:r>
    </w:p>
    <w:p w14:paraId="38FE875B" w14:textId="26057CB5" w:rsidR="00E01808" w:rsidRPr="00E01808" w:rsidRDefault="00A8776B" w:rsidP="00E0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hyperlink r:id="rId6" w:history="1">
        <w:r w:rsidR="003C7510" w:rsidRPr="00651451">
          <w:rPr>
            <w:rStyle w:val="Lienhypertexte"/>
            <w:b/>
            <w:bCs/>
          </w:rPr>
          <w:t>tony.rondelot@neuf.fr</w:t>
        </w:r>
      </w:hyperlink>
    </w:p>
    <w:p w14:paraId="79C380AE" w14:textId="5C2C840D" w:rsidR="00E01808" w:rsidRDefault="00E01808"/>
    <w:p w14:paraId="32D2D5D8" w14:textId="2E705691" w:rsidR="00E01808" w:rsidRDefault="00E01808"/>
    <w:p w14:paraId="26B5C6E7" w14:textId="77777777" w:rsidR="00E01808" w:rsidRDefault="00E01808"/>
    <w:p w14:paraId="2F4BEE77" w14:textId="61CD7FAA" w:rsidR="00E01808" w:rsidRDefault="003C7510" w:rsidP="00E01808">
      <w:pPr>
        <w:ind w:left="5103"/>
        <w:jc w:val="center"/>
      </w:pPr>
      <w:r>
        <w:t>Tony RONDELOT</w:t>
      </w:r>
    </w:p>
    <w:p w14:paraId="270586E3" w14:textId="4DAADF78" w:rsidR="00E01808" w:rsidRDefault="00E01808" w:rsidP="00E01808">
      <w:pPr>
        <w:ind w:left="5103"/>
        <w:jc w:val="center"/>
      </w:pPr>
      <w:r>
        <w:t>Responsable de l’épreuve</w:t>
      </w:r>
    </w:p>
    <w:sectPr w:rsidR="00E01808" w:rsidSect="00823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B80"/>
    <w:multiLevelType w:val="hybridMultilevel"/>
    <w:tmpl w:val="FB70A7FE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113FF"/>
    <w:multiLevelType w:val="hybridMultilevel"/>
    <w:tmpl w:val="C2420882"/>
    <w:lvl w:ilvl="0" w:tplc="93FA7032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82"/>
    <w:rsid w:val="000C3D40"/>
    <w:rsid w:val="000E04A5"/>
    <w:rsid w:val="001E7F82"/>
    <w:rsid w:val="00317F2B"/>
    <w:rsid w:val="003C39B8"/>
    <w:rsid w:val="003C7510"/>
    <w:rsid w:val="005730DF"/>
    <w:rsid w:val="00687CD2"/>
    <w:rsid w:val="006E3D61"/>
    <w:rsid w:val="0078267C"/>
    <w:rsid w:val="00823602"/>
    <w:rsid w:val="009A57BC"/>
    <w:rsid w:val="00A10A39"/>
    <w:rsid w:val="00A301B7"/>
    <w:rsid w:val="00A8776B"/>
    <w:rsid w:val="00AC6CB8"/>
    <w:rsid w:val="00DF30C4"/>
    <w:rsid w:val="00E01808"/>
    <w:rsid w:val="00E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4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E7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mnipage2">
    <w:name w:val="omnipage2"/>
    <w:basedOn w:val="Normal"/>
    <w:rsid w:val="001E7F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E0180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018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E7F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mnipage2">
    <w:name w:val="omnipage2"/>
    <w:basedOn w:val="Normal"/>
    <w:rsid w:val="001E7F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E0180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0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.rondelot@neuf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BRAULT Jean-Claude</dc:creator>
  <cp:keywords/>
  <dc:description/>
  <cp:lastModifiedBy>Tony</cp:lastModifiedBy>
  <cp:revision>13</cp:revision>
  <dcterms:created xsi:type="dcterms:W3CDTF">2020-01-08T08:10:00Z</dcterms:created>
  <dcterms:modified xsi:type="dcterms:W3CDTF">2022-03-20T18:51:00Z</dcterms:modified>
</cp:coreProperties>
</file>